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17B3" w14:textId="77777777" w:rsidR="00E96FC6" w:rsidRDefault="002D7A30" w:rsidP="002D7A3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56"/>
          <w:szCs w:val="56"/>
        </w:rPr>
      </w:pPr>
      <w:r w:rsidRPr="002D7A30">
        <w:rPr>
          <w:rStyle w:val="normaltextrun"/>
          <w:rFonts w:ascii="Arial" w:hAnsi="Arial" w:cs="Arial"/>
          <w:b/>
          <w:bCs/>
          <w:sz w:val="56"/>
          <w:szCs w:val="56"/>
        </w:rPr>
        <w:t>Toksykologia z elementami kryminalistyki</w:t>
      </w:r>
      <w:r>
        <w:rPr>
          <w:rStyle w:val="normaltextrun"/>
          <w:rFonts w:ascii="Arial" w:hAnsi="Arial" w:cs="Arial"/>
          <w:b/>
          <w:bCs/>
          <w:sz w:val="56"/>
          <w:szCs w:val="56"/>
        </w:rPr>
        <w:t xml:space="preserve"> I ROK</w:t>
      </w:r>
    </w:p>
    <w:p w14:paraId="1E9FE871" w14:textId="119A57A5" w:rsidR="002D7A30" w:rsidRDefault="002D7A30" w:rsidP="002D7A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sz w:val="56"/>
          <w:szCs w:val="56"/>
        </w:rPr>
        <w:t> </w:t>
      </w:r>
    </w:p>
    <w:p w14:paraId="77A507F8" w14:textId="421F3687" w:rsidR="002D7A30" w:rsidRDefault="002D7A30" w:rsidP="002D7A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REGULAMIN ZAJĘĆ Z PRZEDMIOTU </w:t>
      </w:r>
      <w:r>
        <w:rPr>
          <w:rFonts w:ascii="Arial" w:hAnsi="Arial" w:cs="Arial"/>
          <w:color w:val="000000"/>
          <w:shd w:val="clear" w:color="auto" w:fill="FFFFFF"/>
        </w:rPr>
        <w:t>Blok 14: Przestępczość farmaceutyczna</w:t>
      </w:r>
    </w:p>
    <w:p w14:paraId="112FBBE5" w14:textId="77777777" w:rsidR="002D7A30" w:rsidRDefault="002D7A30" w:rsidP="002D7A3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6F47EAF9" w14:textId="77777777" w:rsidR="002D7A30" w:rsidRDefault="002D7A30" w:rsidP="002D7A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u w:val="single"/>
        </w:rPr>
        <w:t>ZAKŁAD BIOANALIZY I ANALIZY LEKÓW</w:t>
      </w:r>
      <w:r>
        <w:rPr>
          <w:rStyle w:val="eop"/>
          <w:rFonts w:ascii="Arial" w:hAnsi="Arial" w:cs="Arial"/>
        </w:rPr>
        <w:t> </w:t>
      </w:r>
    </w:p>
    <w:p w14:paraId="350E47CC" w14:textId="77777777" w:rsidR="002D7A30" w:rsidRDefault="002D7A30" w:rsidP="002D7A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02-097 Warszawa, ul. Banacha 1</w:t>
      </w:r>
      <w:r>
        <w:rPr>
          <w:rStyle w:val="eop"/>
          <w:rFonts w:ascii="Arial" w:hAnsi="Arial" w:cs="Arial"/>
        </w:rPr>
        <w:t> </w:t>
      </w:r>
    </w:p>
    <w:p w14:paraId="7FE521F7" w14:textId="77777777" w:rsidR="002D7A30" w:rsidRDefault="002D7A30" w:rsidP="002D7A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Kierownik Zakładu: </w:t>
      </w:r>
      <w:r>
        <w:rPr>
          <w:rStyle w:val="normaltextrun"/>
          <w:rFonts w:ascii="Arial" w:hAnsi="Arial" w:cs="Arial"/>
          <w:b/>
          <w:bCs/>
        </w:rPr>
        <w:t>prof. dr hab. Piotr Wroczyński</w:t>
      </w:r>
      <w:r>
        <w:rPr>
          <w:rStyle w:val="eop"/>
          <w:rFonts w:ascii="Arial" w:hAnsi="Arial" w:cs="Arial"/>
        </w:rPr>
        <w:t> </w:t>
      </w:r>
    </w:p>
    <w:p w14:paraId="1454FE2A" w14:textId="31B73248" w:rsidR="002D7A30" w:rsidRDefault="002D7A30" w:rsidP="002D7A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Osoba odpowiedzialna za dydaktykę: </w:t>
      </w:r>
      <w:r>
        <w:rPr>
          <w:rStyle w:val="normaltextrun"/>
          <w:rFonts w:ascii="Arial" w:hAnsi="Arial" w:cs="Arial"/>
          <w:b/>
          <w:bCs/>
        </w:rPr>
        <w:t xml:space="preserve"> dr hab. </w:t>
      </w:r>
      <w:r w:rsidR="00852DCE">
        <w:rPr>
          <w:rStyle w:val="normaltextrun"/>
          <w:rFonts w:ascii="Arial" w:hAnsi="Arial" w:cs="Arial"/>
          <w:b/>
          <w:bCs/>
        </w:rPr>
        <w:t>Joanna</w:t>
      </w:r>
      <w:r>
        <w:rPr>
          <w:rStyle w:val="eop"/>
          <w:rFonts w:ascii="Arial" w:hAnsi="Arial" w:cs="Arial"/>
        </w:rPr>
        <w:t> </w:t>
      </w:r>
      <w:r w:rsidR="00852DCE" w:rsidRPr="00852DCE">
        <w:rPr>
          <w:rStyle w:val="normaltextrun"/>
          <w:rFonts w:ascii="Arial" w:hAnsi="Arial" w:cs="Arial"/>
          <w:b/>
          <w:bCs/>
        </w:rPr>
        <w:t>Giebułtowicz</w:t>
      </w:r>
    </w:p>
    <w:p w14:paraId="1BA7476F" w14:textId="77777777" w:rsidR="002D7A30" w:rsidRDefault="002D7A30" w:rsidP="002D7A3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B6C2D4F" w14:textId="51777691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Warunkiem zaliczenia przedmiotu </w:t>
      </w:r>
      <w:r w:rsidR="00852DCE">
        <w:rPr>
          <w:rFonts w:ascii="Arial" w:hAnsi="Arial" w:cs="Arial"/>
          <w:color w:val="000000"/>
          <w:shd w:val="clear" w:color="auto" w:fill="FFFFFF"/>
        </w:rPr>
        <w:t>Blok 14: Przestępczość farmaceutyczna</w:t>
      </w:r>
      <w:r>
        <w:rPr>
          <w:rStyle w:val="normaltextrun"/>
          <w:rFonts w:ascii="Arial" w:hAnsi="Arial" w:cs="Arial"/>
        </w:rPr>
        <w:t xml:space="preserve"> jest zaliczenie ćwiczeń oraz zdanie pisemnego egzaminu w zimowej sesji egzaminacyjnej.</w:t>
      </w:r>
      <w:r>
        <w:rPr>
          <w:rStyle w:val="eop"/>
          <w:rFonts w:ascii="Arial" w:hAnsi="Arial" w:cs="Arial"/>
        </w:rPr>
        <w:t> </w:t>
      </w:r>
    </w:p>
    <w:p w14:paraId="0013348D" w14:textId="1FFA1475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Obecność studenta na wykładach</w:t>
      </w:r>
      <w:r w:rsidR="00852DCE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oraz </w:t>
      </w:r>
      <w:r w:rsidR="00852DCE">
        <w:rPr>
          <w:rStyle w:val="normaltextrun"/>
          <w:rFonts w:ascii="Arial" w:hAnsi="Arial" w:cs="Arial"/>
        </w:rPr>
        <w:t xml:space="preserve">na </w:t>
      </w:r>
      <w:r>
        <w:rPr>
          <w:rStyle w:val="normaltextrun"/>
          <w:rFonts w:ascii="Arial" w:hAnsi="Arial" w:cs="Arial"/>
        </w:rPr>
        <w:t>ćwiczeniach z przedmiotu </w:t>
      </w:r>
      <w:r w:rsidR="00852DCE">
        <w:rPr>
          <w:rFonts w:ascii="Arial" w:hAnsi="Arial" w:cs="Arial"/>
          <w:color w:val="000000"/>
          <w:shd w:val="clear" w:color="auto" w:fill="FFFFFF"/>
        </w:rPr>
        <w:t>Blok 14: Przestępczość farmaceutyczna</w:t>
      </w:r>
      <w:r>
        <w:rPr>
          <w:rStyle w:val="normaltextrun"/>
          <w:rFonts w:ascii="Arial" w:hAnsi="Arial" w:cs="Arial"/>
        </w:rPr>
        <w:t> jest obowiązkowa.</w:t>
      </w:r>
      <w:r>
        <w:rPr>
          <w:rStyle w:val="eop"/>
          <w:rFonts w:ascii="Arial" w:hAnsi="Arial" w:cs="Arial"/>
        </w:rPr>
        <w:t> </w:t>
      </w:r>
    </w:p>
    <w:p w14:paraId="7BD3BAA5" w14:textId="414DCD7B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Nieobecność na ćwiczeniach</w:t>
      </w:r>
      <w:r w:rsidR="00852DCE">
        <w:rPr>
          <w:rStyle w:val="normaltextrun"/>
          <w:rFonts w:ascii="Arial" w:hAnsi="Arial" w:cs="Arial"/>
        </w:rPr>
        <w:t xml:space="preserve"> oraz </w:t>
      </w:r>
      <w:r>
        <w:rPr>
          <w:rStyle w:val="normaltextrun"/>
          <w:rFonts w:ascii="Arial" w:hAnsi="Arial" w:cs="Arial"/>
        </w:rPr>
        <w:t>wykładach należy usprawiedliwić. W przypadku nieobecności z przyczyn zdrowotnych obowiązuje zaświadczenie lekarskie, a w przypadkach losowych zaświadczenie odpowiednich władz.</w:t>
      </w:r>
      <w:r>
        <w:rPr>
          <w:rStyle w:val="eop"/>
          <w:rFonts w:ascii="Arial" w:hAnsi="Arial" w:cs="Arial"/>
        </w:rPr>
        <w:t> </w:t>
      </w:r>
    </w:p>
    <w:p w14:paraId="04AC3958" w14:textId="298B83CD" w:rsidR="002D7A30" w:rsidRDefault="00852DCE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Usprawiedliwiona n</w:t>
      </w:r>
      <w:r w:rsidR="002D7A30">
        <w:rPr>
          <w:rStyle w:val="normaltextrun"/>
          <w:rFonts w:ascii="Arial" w:hAnsi="Arial" w:cs="Arial"/>
        </w:rPr>
        <w:t>ieobecność na ćwiczeniach</w:t>
      </w:r>
      <w:r>
        <w:rPr>
          <w:rStyle w:val="normaltextrun"/>
          <w:rFonts w:ascii="Arial" w:hAnsi="Arial" w:cs="Arial"/>
        </w:rPr>
        <w:t xml:space="preserve"> i</w:t>
      </w:r>
      <w:r w:rsidR="002D7A30">
        <w:rPr>
          <w:rStyle w:val="normaltextrun"/>
          <w:rFonts w:ascii="Arial" w:hAnsi="Arial" w:cs="Arial"/>
        </w:rPr>
        <w:t xml:space="preserve"> wykładach musi </w:t>
      </w:r>
      <w:r>
        <w:rPr>
          <w:rStyle w:val="normaltextrun"/>
          <w:rFonts w:ascii="Arial" w:hAnsi="Arial" w:cs="Arial"/>
        </w:rPr>
        <w:t>zostać</w:t>
      </w:r>
      <w:r w:rsidR="002D7A30">
        <w:rPr>
          <w:rStyle w:val="normaltextrun"/>
          <w:rFonts w:ascii="Arial" w:hAnsi="Arial" w:cs="Arial"/>
        </w:rPr>
        <w:t xml:space="preserve"> odrobiona w terminie i formie ustalonej z Asystentem.</w:t>
      </w:r>
      <w:r w:rsidR="002D7A30">
        <w:rPr>
          <w:rStyle w:val="eop"/>
          <w:rFonts w:ascii="Arial" w:hAnsi="Arial" w:cs="Arial"/>
        </w:rPr>
        <w:t> </w:t>
      </w:r>
    </w:p>
    <w:p w14:paraId="5E20875C" w14:textId="26214731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Nieobecności nieusprawiedliwionej na zajęciach student nie może </w:t>
      </w:r>
      <w:r w:rsidR="00852DCE">
        <w:rPr>
          <w:rStyle w:val="normaltextrun"/>
          <w:rFonts w:ascii="Arial" w:hAnsi="Arial" w:cs="Arial"/>
        </w:rPr>
        <w:t>odrobić</w:t>
      </w:r>
      <w:r>
        <w:rPr>
          <w:rStyle w:val="normaltextrun"/>
          <w:rFonts w:ascii="Arial" w:hAnsi="Arial" w:cs="Arial"/>
        </w:rPr>
        <w:t>, co wiąże się z niezaliczeniem przedmiotu.</w:t>
      </w:r>
      <w:r>
        <w:rPr>
          <w:rStyle w:val="eop"/>
          <w:rFonts w:ascii="Arial" w:hAnsi="Arial" w:cs="Arial"/>
        </w:rPr>
        <w:t> </w:t>
      </w:r>
    </w:p>
    <w:p w14:paraId="65B4F18C" w14:textId="19DCE72D" w:rsidR="00AD2BA9" w:rsidRDefault="00AD2BA9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Student powinien poinformować Asystenta o </w:t>
      </w:r>
      <w:r w:rsidRPr="00AD2BA9">
        <w:rPr>
          <w:rFonts w:ascii="Arial" w:hAnsi="Arial" w:cs="Arial"/>
        </w:rPr>
        <w:t xml:space="preserve">braku możliwości uczestnictwa w </w:t>
      </w:r>
      <w:r>
        <w:rPr>
          <w:rFonts w:ascii="Arial" w:hAnsi="Arial" w:cs="Arial"/>
        </w:rPr>
        <w:t>ćwiczeniach</w:t>
      </w:r>
      <w:r w:rsidRPr="00AD2BA9">
        <w:rPr>
          <w:rFonts w:ascii="Arial" w:hAnsi="Arial" w:cs="Arial"/>
        </w:rPr>
        <w:t xml:space="preserve"> na skutek choroby lub zdarzenia losowego</w:t>
      </w:r>
      <w:r>
        <w:rPr>
          <w:rFonts w:ascii="Arial" w:hAnsi="Arial" w:cs="Arial"/>
        </w:rPr>
        <w:t xml:space="preserve"> PRZED ich terminem</w:t>
      </w:r>
      <w:r w:rsidRPr="00AD2BA9">
        <w:rPr>
          <w:rFonts w:ascii="Arial" w:hAnsi="Arial" w:cs="Arial"/>
        </w:rPr>
        <w:t>.</w:t>
      </w:r>
      <w:r w:rsidR="003D063C">
        <w:rPr>
          <w:rFonts w:ascii="Arial" w:hAnsi="Arial" w:cs="Arial"/>
        </w:rPr>
        <w:t xml:space="preserve"> </w:t>
      </w:r>
    </w:p>
    <w:p w14:paraId="20F5BC93" w14:textId="2D91F09C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Wykłady z przedmiotu </w:t>
      </w:r>
      <w:r w:rsidR="00852DCE">
        <w:rPr>
          <w:rFonts w:ascii="Arial" w:hAnsi="Arial" w:cs="Arial"/>
          <w:color w:val="000000"/>
          <w:shd w:val="clear" w:color="auto" w:fill="FFFFFF"/>
        </w:rPr>
        <w:t>Blok 14: Przestępczość farmaceutyczna</w:t>
      </w:r>
      <w:r w:rsidR="00852DCE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odbywają się w formie zdalnej w sposób synchroniczny na platformie Microsoft </w:t>
      </w:r>
      <w:proofErr w:type="spellStart"/>
      <w:r>
        <w:rPr>
          <w:rStyle w:val="spellingerror"/>
          <w:rFonts w:ascii="Arial" w:hAnsi="Arial" w:cs="Arial"/>
        </w:rPr>
        <w:t>Teams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0E501950" w14:textId="3AF80D78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Warunkiem uczestnictwa w zajęciach prowadzonych w formie zdalnej jest posiadanie przez studenta dostępu do komputera, kamery, mikrofonu oraz łącza internetowego o przepustowości umożliwiającej uczestniczenie w zajęciach w trybie zdalnym na platformie MS </w:t>
      </w:r>
      <w:proofErr w:type="spellStart"/>
      <w:r>
        <w:rPr>
          <w:rStyle w:val="spellingerror"/>
          <w:rFonts w:ascii="Arial" w:hAnsi="Arial" w:cs="Arial"/>
        </w:rPr>
        <w:t>Teams</w:t>
      </w:r>
      <w:proofErr w:type="spellEnd"/>
      <w:r>
        <w:rPr>
          <w:rStyle w:val="normaltextrun"/>
          <w:rFonts w:ascii="Arial" w:hAnsi="Arial" w:cs="Arial"/>
        </w:rPr>
        <w:t> (co najmniej 2</w:t>
      </w:r>
      <w:r w:rsidR="00E2141A"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Mbps</w:t>
      </w:r>
      <w:proofErr w:type="spellEnd"/>
      <w:r>
        <w:rPr>
          <w:rStyle w:val="normaltextrun"/>
          <w:rFonts w:ascii="Arial" w:hAnsi="Arial" w:cs="Arial"/>
        </w:rPr>
        <w:t>).</w:t>
      </w:r>
      <w:r>
        <w:rPr>
          <w:rStyle w:val="eop"/>
          <w:rFonts w:ascii="Arial" w:hAnsi="Arial" w:cs="Arial"/>
        </w:rPr>
        <w:t> </w:t>
      </w:r>
    </w:p>
    <w:p w14:paraId="31E7D799" w14:textId="324D090D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Ćwiczenia z przedmiotu </w:t>
      </w:r>
      <w:r w:rsidR="00852DCE">
        <w:rPr>
          <w:rFonts w:ascii="Arial" w:hAnsi="Arial" w:cs="Arial"/>
          <w:color w:val="000000"/>
          <w:shd w:val="clear" w:color="auto" w:fill="FFFFFF"/>
        </w:rPr>
        <w:t>Blok 14: Przestępczość farmaceutyczna</w:t>
      </w:r>
      <w:r w:rsidR="00852DCE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odbywają się w trybie </w:t>
      </w:r>
      <w:r w:rsidR="00852DCE">
        <w:rPr>
          <w:rStyle w:val="normaltextrun"/>
          <w:rFonts w:ascii="Arial" w:hAnsi="Arial" w:cs="Arial"/>
        </w:rPr>
        <w:t>stacjonarnym</w:t>
      </w:r>
      <w:r w:rsidR="00F71C85">
        <w:rPr>
          <w:rStyle w:val="normaltextrun"/>
          <w:rFonts w:ascii="Arial" w:hAnsi="Arial" w:cs="Arial"/>
        </w:rPr>
        <w:t>, z zastrzeżeniem możliwości zmiany formy na zdalną w przypadku zmian wytycznych Rektora WUM i Władz Dziekańskich.</w:t>
      </w:r>
    </w:p>
    <w:p w14:paraId="7125048F" w14:textId="38A05D3B" w:rsidR="0029647B" w:rsidRPr="0029647B" w:rsidRDefault="0029647B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29647B">
        <w:rPr>
          <w:rStyle w:val="normaltextrun"/>
          <w:rFonts w:ascii="Arial" w:hAnsi="Arial" w:cs="Arial"/>
          <w:shd w:val="clear" w:color="auto" w:fill="FFFFFF"/>
        </w:rPr>
        <w:t>Przystąpienie do niektórych ćwiczeń wymaga posiadania przez studenta komputera mobilnego. Szczegółowe informacje zostaną przekazane na pierwszych ćwiczeniach.</w:t>
      </w:r>
      <w:r w:rsidRPr="0029647B">
        <w:rPr>
          <w:rStyle w:val="eop"/>
          <w:rFonts w:ascii="Arial" w:hAnsi="Arial" w:cs="Arial"/>
          <w:shd w:val="clear" w:color="auto" w:fill="FFFFFF"/>
        </w:rPr>
        <w:t> </w:t>
      </w:r>
      <w:r w:rsidRPr="0029647B">
        <w:rPr>
          <w:rStyle w:val="eop"/>
          <w:rFonts w:ascii="Arial" w:hAnsi="Arial" w:cs="Arial"/>
        </w:rPr>
        <w:t xml:space="preserve"> </w:t>
      </w:r>
    </w:p>
    <w:p w14:paraId="0DB84CAC" w14:textId="04E8C6F3" w:rsidR="00F71C85" w:rsidRDefault="00F71C85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Student może przystąpić do realizacji </w:t>
      </w:r>
      <w:r>
        <w:rPr>
          <w:rStyle w:val="contextualspellingandgrammarerror"/>
          <w:rFonts w:ascii="Arial" w:hAnsi="Arial" w:cs="Arial"/>
        </w:rPr>
        <w:t>ćwiczenia</w:t>
      </w:r>
      <w:r>
        <w:rPr>
          <w:rStyle w:val="normaltextrun"/>
          <w:rFonts w:ascii="Arial" w:hAnsi="Arial" w:cs="Arial"/>
        </w:rPr>
        <w:t> jeżeli ocenia swój stan zdrowotny jako dobry i nie obserwuje u siebie objawów, które mogłyby wskazywać na jakąkolwiek infekcję. </w:t>
      </w:r>
      <w:r>
        <w:rPr>
          <w:rStyle w:val="eop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Postępowanie w przypadku stwierdzenia u studenta objawów infekcji określa odrębny dokument.</w:t>
      </w:r>
      <w:r>
        <w:rPr>
          <w:rStyle w:val="eop"/>
          <w:rFonts w:ascii="Arial" w:hAnsi="Arial" w:cs="Arial"/>
        </w:rPr>
        <w:t> </w:t>
      </w:r>
    </w:p>
    <w:p w14:paraId="72620C4B" w14:textId="493DFBB0" w:rsidR="00F71C85" w:rsidRDefault="00F71C85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Podczas wykonywania ćwiczenia student obowiązany jest zakrywać nozdrza i usta maseczką ochronną (nie przyłbicą).</w:t>
      </w:r>
      <w:r>
        <w:rPr>
          <w:rStyle w:val="eop"/>
          <w:rFonts w:ascii="Arial" w:hAnsi="Arial" w:cs="Arial"/>
        </w:rPr>
        <w:t> </w:t>
      </w:r>
      <w:r w:rsidR="003D063C">
        <w:rPr>
          <w:rStyle w:val="eop"/>
          <w:rFonts w:ascii="Arial" w:hAnsi="Arial" w:cs="Arial"/>
        </w:rPr>
        <w:t>Ze względu na charakter ćwiczeń student powinien także nosić fartuch ochronny</w:t>
      </w:r>
      <w:r w:rsidR="00E2141A">
        <w:rPr>
          <w:rStyle w:val="eop"/>
          <w:rFonts w:ascii="Arial" w:hAnsi="Arial" w:cs="Arial"/>
        </w:rPr>
        <w:t xml:space="preserve"> i zmieniać obuwie</w:t>
      </w:r>
      <w:r w:rsidR="003D063C">
        <w:rPr>
          <w:rStyle w:val="eop"/>
          <w:rFonts w:ascii="Arial" w:hAnsi="Arial" w:cs="Arial"/>
        </w:rPr>
        <w:t>.</w:t>
      </w:r>
    </w:p>
    <w:p w14:paraId="367E80B9" w14:textId="4A36C5BC" w:rsidR="00F71C85" w:rsidRDefault="00F71C85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Student przed przystąpieniem do pierwszego ćwiczenia wypełnia kwestionariusz związany z pandemią COVID-19.  Przed wejściem na każde zajęcia zostanie studentowi dokonany pomiar temperatury ciała. Postępowanie </w:t>
      </w:r>
      <w:r>
        <w:rPr>
          <w:rStyle w:val="normaltextrun"/>
          <w:rFonts w:ascii="Arial" w:hAnsi="Arial" w:cs="Arial"/>
        </w:rPr>
        <w:lastRenderedPageBreak/>
        <w:t>w przypadku stwierdzenia podwyższonej temperatury ciała określa odrębny dokument.</w:t>
      </w:r>
      <w:r>
        <w:rPr>
          <w:rStyle w:val="eop"/>
          <w:rFonts w:ascii="Arial" w:hAnsi="Arial" w:cs="Arial"/>
        </w:rPr>
        <w:t> </w:t>
      </w:r>
    </w:p>
    <w:p w14:paraId="71F37418" w14:textId="77777777" w:rsidR="00E96FC6" w:rsidRPr="00E96FC6" w:rsidRDefault="00E96FC6" w:rsidP="00E96FC6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6FC6">
        <w:rPr>
          <w:rFonts w:ascii="Arial" w:eastAsia="Times New Roman" w:hAnsi="Arial" w:cs="Arial"/>
          <w:sz w:val="24"/>
          <w:szCs w:val="24"/>
        </w:rPr>
        <w:t>W przypadku wystąpienia wątpliwości związanych z przebiegiem ćwiczeń, seminariów i wykładów student ma prawo i obowiązek skontaktowania się z Kierownikiem Zakładu Bioanalizy i Analizy Leków. </w:t>
      </w:r>
    </w:p>
    <w:p w14:paraId="324C94AA" w14:textId="7E4E0171" w:rsidR="00E96FC6" w:rsidRPr="00E96FC6" w:rsidRDefault="00E96FC6" w:rsidP="00E96FC6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96FC6">
        <w:rPr>
          <w:rFonts w:ascii="Arial" w:eastAsia="Times New Roman" w:hAnsi="Arial" w:cs="Arial"/>
          <w:sz w:val="24"/>
          <w:szCs w:val="24"/>
        </w:rPr>
        <w:t>Student ma obowiązek przestrzegania zasad BHP i P/POŻ, z którymi został zapoznany przez asystenta. O wszystkich wypadkach podczas zajęć student ma obowiązek niezwłocznie powiadomić prowadzącego zajęcia. Obowiązkiem studenta jest szanowanie sprzętów i pomocy dydaktycznych. Odpowiedzialność finansową za szkody materialne spowodowane postępowaniem niezgodnym z przepisami BHP i P/POŻ pokrywa student. </w:t>
      </w:r>
    </w:p>
    <w:p w14:paraId="7E053805" w14:textId="77777777" w:rsidR="00F71C85" w:rsidRDefault="00F71C85" w:rsidP="00F71C8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</w:rPr>
      </w:pPr>
    </w:p>
    <w:p w14:paraId="2646D1A4" w14:textId="67C62DFB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Warunkiem zaliczenia ćwiczeń z przedmiotu </w:t>
      </w:r>
      <w:r w:rsidR="00852DCE">
        <w:rPr>
          <w:rFonts w:ascii="Arial" w:hAnsi="Arial" w:cs="Arial"/>
          <w:color w:val="000000"/>
          <w:shd w:val="clear" w:color="auto" w:fill="FFFFFF"/>
        </w:rPr>
        <w:t>Blok 14: Przestępczość farmaceutyczna</w:t>
      </w:r>
      <w:r w:rsidR="00852DCE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 xml:space="preserve">jest </w:t>
      </w:r>
      <w:r w:rsidR="0029647B">
        <w:rPr>
          <w:rStyle w:val="normaltextrun"/>
          <w:rFonts w:ascii="Arial" w:hAnsi="Arial" w:cs="Arial"/>
        </w:rPr>
        <w:t xml:space="preserve">zaliczenie każdego z ćwiczeń oraz zdobycie co najmniej 60% możliwych do zdobycia punktów obejmujących: </w:t>
      </w:r>
    </w:p>
    <w:p w14:paraId="05E537E1" w14:textId="7E5BDD83" w:rsidR="002D7A30" w:rsidRDefault="002D7A30" w:rsidP="0029647B">
      <w:pPr>
        <w:pStyle w:val="paragraph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przygotowanie Studenta do zajęć – oceniane przez Asystenta prowadzącego dane ćwiczenia</w:t>
      </w:r>
      <w:r w:rsidR="0029647B">
        <w:rPr>
          <w:rStyle w:val="normaltextrun"/>
          <w:rFonts w:ascii="Arial" w:hAnsi="Arial" w:cs="Arial"/>
        </w:rPr>
        <w:t xml:space="preserve"> </w:t>
      </w:r>
      <w:r w:rsidR="00E2141A">
        <w:rPr>
          <w:rStyle w:val="normaltextrun"/>
          <w:rFonts w:ascii="Arial" w:hAnsi="Arial" w:cs="Arial"/>
        </w:rPr>
        <w:t xml:space="preserve">na podstawie kartkówek </w:t>
      </w:r>
      <w:r w:rsidR="0029647B">
        <w:rPr>
          <w:rStyle w:val="normaltextrun"/>
          <w:rFonts w:ascii="Arial" w:hAnsi="Arial" w:cs="Arial"/>
        </w:rPr>
        <w:t xml:space="preserve">(max </w:t>
      </w:r>
      <w:r w:rsidR="00E2141A">
        <w:rPr>
          <w:rStyle w:val="normaltextrun"/>
          <w:rFonts w:ascii="Arial" w:hAnsi="Arial" w:cs="Arial"/>
        </w:rPr>
        <w:t>6</w:t>
      </w:r>
      <w:r w:rsidR="0029647B">
        <w:rPr>
          <w:rStyle w:val="normaltextrun"/>
          <w:rFonts w:ascii="Arial" w:hAnsi="Arial" w:cs="Arial"/>
        </w:rPr>
        <w:t>0 punktów)</w:t>
      </w:r>
      <w:r>
        <w:rPr>
          <w:rStyle w:val="eop"/>
          <w:rFonts w:ascii="Arial" w:hAnsi="Arial" w:cs="Arial"/>
        </w:rPr>
        <w:t> </w:t>
      </w:r>
    </w:p>
    <w:p w14:paraId="459D682A" w14:textId="5665EE9B" w:rsidR="002D7A30" w:rsidRDefault="002D7A30" w:rsidP="0029647B">
      <w:pPr>
        <w:pStyle w:val="paragraph"/>
        <w:numPr>
          <w:ilvl w:val="1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wykonanie wszystkich zadań wskazanych przez Asystenta</w:t>
      </w:r>
      <w:r w:rsidR="0029647B">
        <w:rPr>
          <w:rStyle w:val="normaltextrun"/>
          <w:rFonts w:ascii="Arial" w:hAnsi="Arial" w:cs="Arial"/>
        </w:rPr>
        <w:t xml:space="preserve">, </w:t>
      </w:r>
      <w:r w:rsidR="00F71C85">
        <w:rPr>
          <w:rStyle w:val="normaltextrun"/>
          <w:rFonts w:ascii="Arial" w:hAnsi="Arial" w:cs="Arial"/>
        </w:rPr>
        <w:t>w tym napisanie raportu biegłego</w:t>
      </w:r>
      <w:r w:rsidR="0029647B">
        <w:rPr>
          <w:rStyle w:val="normaltextrun"/>
          <w:rFonts w:ascii="Arial" w:hAnsi="Arial" w:cs="Arial"/>
        </w:rPr>
        <w:t xml:space="preserve"> (max </w:t>
      </w:r>
      <w:r w:rsidR="00E2141A">
        <w:rPr>
          <w:rStyle w:val="eop"/>
          <w:rFonts w:ascii="Arial" w:hAnsi="Arial" w:cs="Arial"/>
        </w:rPr>
        <w:t>3</w:t>
      </w:r>
      <w:r w:rsidR="0029647B">
        <w:rPr>
          <w:rStyle w:val="eop"/>
          <w:rFonts w:ascii="Arial" w:hAnsi="Arial" w:cs="Arial"/>
        </w:rPr>
        <w:t>0 punktów), raportów z ćwiczeń (1</w:t>
      </w:r>
      <w:r w:rsidR="00E2141A">
        <w:rPr>
          <w:rStyle w:val="eop"/>
          <w:rFonts w:ascii="Arial" w:hAnsi="Arial" w:cs="Arial"/>
        </w:rPr>
        <w:t>2</w:t>
      </w:r>
      <w:r w:rsidR="0029647B">
        <w:rPr>
          <w:rStyle w:val="eop"/>
          <w:rFonts w:ascii="Arial" w:hAnsi="Arial" w:cs="Arial"/>
        </w:rPr>
        <w:t xml:space="preserve"> pkt)</w:t>
      </w:r>
    </w:p>
    <w:p w14:paraId="523658BC" w14:textId="5782D5B0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Egzamin pisemny z przedmiotu </w:t>
      </w:r>
      <w:r w:rsidR="00F71C85">
        <w:rPr>
          <w:rFonts w:ascii="Arial" w:hAnsi="Arial" w:cs="Arial"/>
          <w:color w:val="000000"/>
          <w:shd w:val="clear" w:color="auto" w:fill="FFFFFF"/>
        </w:rPr>
        <w:t>Blok 14: Przestępczość farmaceutyczna</w:t>
      </w:r>
      <w:r w:rsidR="00F71C85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(</w:t>
      </w:r>
      <w:r w:rsidR="00F71C85">
        <w:rPr>
          <w:rStyle w:val="normaltextrun"/>
          <w:rFonts w:ascii="Arial" w:hAnsi="Arial" w:cs="Arial"/>
        </w:rPr>
        <w:t>wiadomości z wykładów oraz z ćwiczeń</w:t>
      </w:r>
      <w:r>
        <w:rPr>
          <w:rStyle w:val="normaltextrun"/>
          <w:rFonts w:ascii="Arial" w:hAnsi="Arial" w:cs="Arial"/>
        </w:rPr>
        <w:t>) odbędzie się w zimowej sesji egzaminacyjnej, natomiast egzamin poprawkowy w sesji poprawkowej.</w:t>
      </w:r>
      <w:r>
        <w:rPr>
          <w:rStyle w:val="eop"/>
          <w:rFonts w:ascii="Arial" w:hAnsi="Arial" w:cs="Arial"/>
        </w:rPr>
        <w:t> </w:t>
      </w:r>
    </w:p>
    <w:p w14:paraId="09F6FB98" w14:textId="59298C7C" w:rsidR="002D7A30" w:rsidRDefault="002D7A30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Egzamin w pierwszym terminie jak i egzamin poprawkowy odbędą się w formie stacjonarnej, z zastrzeżeniem możliwości zmiany formy ze stacjonarnej na zdalną w </w:t>
      </w:r>
      <w:r w:rsidR="00E96FC6">
        <w:rPr>
          <w:rStyle w:val="normaltextrun"/>
          <w:rFonts w:ascii="Arial" w:hAnsi="Arial" w:cs="Arial"/>
        </w:rPr>
        <w:t>przypadku</w:t>
      </w:r>
      <w:r>
        <w:rPr>
          <w:rStyle w:val="normaltextrun"/>
          <w:rFonts w:ascii="Arial" w:hAnsi="Arial" w:cs="Arial"/>
        </w:rPr>
        <w:t xml:space="preserve"> wydani</w:t>
      </w:r>
      <w:r w:rsidR="00E96FC6">
        <w:rPr>
          <w:rStyle w:val="normaltextrun"/>
          <w:rFonts w:ascii="Arial" w:hAnsi="Arial" w:cs="Arial"/>
        </w:rPr>
        <w:t>a</w:t>
      </w:r>
      <w:r>
        <w:rPr>
          <w:rStyle w:val="normaltextrun"/>
          <w:rFonts w:ascii="Arial" w:hAnsi="Arial" w:cs="Arial"/>
        </w:rPr>
        <w:t xml:space="preserve"> odpowiedniego zarządzenia przez Rektora WUM.</w:t>
      </w:r>
      <w:r>
        <w:rPr>
          <w:rStyle w:val="eop"/>
          <w:rFonts w:ascii="Arial" w:hAnsi="Arial" w:cs="Arial"/>
        </w:rPr>
        <w:t> </w:t>
      </w:r>
    </w:p>
    <w:p w14:paraId="29FF4D5C" w14:textId="6B6CD213" w:rsidR="00E2141A" w:rsidRDefault="00E2141A" w:rsidP="00F71C85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W przypadku uzyskania 90% przewidzianej punktacji z ćwiczeń, student może podejść do egzaminu w terminie zerowym. </w:t>
      </w:r>
    </w:p>
    <w:p w14:paraId="6EA023EA" w14:textId="77777777" w:rsidR="004B32B6" w:rsidRDefault="00F27BB1"/>
    <w:sectPr w:rsidR="004B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EA5"/>
    <w:multiLevelType w:val="multilevel"/>
    <w:tmpl w:val="9C7A8E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A6EA3"/>
    <w:multiLevelType w:val="multilevel"/>
    <w:tmpl w:val="6AC460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A485F"/>
    <w:multiLevelType w:val="multilevel"/>
    <w:tmpl w:val="646C09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D400A"/>
    <w:multiLevelType w:val="multilevel"/>
    <w:tmpl w:val="0FFED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722A1"/>
    <w:multiLevelType w:val="hybridMultilevel"/>
    <w:tmpl w:val="487A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D16"/>
    <w:multiLevelType w:val="multilevel"/>
    <w:tmpl w:val="3420013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C695F"/>
    <w:multiLevelType w:val="multilevel"/>
    <w:tmpl w:val="5602E4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7437"/>
    <w:multiLevelType w:val="multilevel"/>
    <w:tmpl w:val="6D7ED4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67C9E"/>
    <w:multiLevelType w:val="multilevel"/>
    <w:tmpl w:val="3896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630642"/>
    <w:multiLevelType w:val="multilevel"/>
    <w:tmpl w:val="85745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3F3BD6"/>
    <w:multiLevelType w:val="multilevel"/>
    <w:tmpl w:val="68343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34395"/>
    <w:multiLevelType w:val="multilevel"/>
    <w:tmpl w:val="BBCE4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F70FF4"/>
    <w:multiLevelType w:val="multilevel"/>
    <w:tmpl w:val="62EED97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E4826"/>
    <w:multiLevelType w:val="multilevel"/>
    <w:tmpl w:val="36F49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46553B"/>
    <w:multiLevelType w:val="multilevel"/>
    <w:tmpl w:val="1D78C9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441EBB"/>
    <w:multiLevelType w:val="multilevel"/>
    <w:tmpl w:val="6696E5A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056580"/>
    <w:multiLevelType w:val="multilevel"/>
    <w:tmpl w:val="524E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741FD"/>
    <w:multiLevelType w:val="multilevel"/>
    <w:tmpl w:val="AB36D1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166E4B"/>
    <w:multiLevelType w:val="multilevel"/>
    <w:tmpl w:val="F03234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B70E0"/>
    <w:multiLevelType w:val="multilevel"/>
    <w:tmpl w:val="FEF45F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164CE"/>
    <w:multiLevelType w:val="multilevel"/>
    <w:tmpl w:val="E9B8B7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0D15D7"/>
    <w:multiLevelType w:val="multilevel"/>
    <w:tmpl w:val="0F6A9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584FAA"/>
    <w:multiLevelType w:val="multilevel"/>
    <w:tmpl w:val="0470A6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1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18"/>
  </w:num>
  <w:num w:numId="13">
    <w:abstractNumId w:val="13"/>
  </w:num>
  <w:num w:numId="14">
    <w:abstractNumId w:val="22"/>
  </w:num>
  <w:num w:numId="15">
    <w:abstractNumId w:val="6"/>
  </w:num>
  <w:num w:numId="16">
    <w:abstractNumId w:val="14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4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30"/>
    <w:rsid w:val="0029647B"/>
    <w:rsid w:val="002D7A30"/>
    <w:rsid w:val="003D063C"/>
    <w:rsid w:val="006455BD"/>
    <w:rsid w:val="006651BA"/>
    <w:rsid w:val="008056FF"/>
    <w:rsid w:val="00852DCE"/>
    <w:rsid w:val="00A71F95"/>
    <w:rsid w:val="00AD2BA9"/>
    <w:rsid w:val="00C21B50"/>
    <w:rsid w:val="00E2141A"/>
    <w:rsid w:val="00E96FC6"/>
    <w:rsid w:val="00F27BB1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46A5"/>
  <w15:chartTrackingRefBased/>
  <w15:docId w15:val="{FDDA50B7-4794-4777-8933-7188D389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2D7A30"/>
  </w:style>
  <w:style w:type="character" w:customStyle="1" w:styleId="eop">
    <w:name w:val="eop"/>
    <w:basedOn w:val="Domylnaczcionkaakapitu"/>
    <w:rsid w:val="002D7A30"/>
  </w:style>
  <w:style w:type="character" w:customStyle="1" w:styleId="spellingerror">
    <w:name w:val="spellingerror"/>
    <w:basedOn w:val="Domylnaczcionkaakapitu"/>
    <w:rsid w:val="002D7A30"/>
  </w:style>
  <w:style w:type="character" w:customStyle="1" w:styleId="contextualspellingandgrammarerror">
    <w:name w:val="contextualspellingandgrammarerror"/>
    <w:basedOn w:val="Domylnaczcionkaakapitu"/>
    <w:rsid w:val="002D7A30"/>
  </w:style>
  <w:style w:type="paragraph" w:styleId="Tekstdymka">
    <w:name w:val="Balloon Text"/>
    <w:basedOn w:val="Normalny"/>
    <w:link w:val="TekstdymkaZnak"/>
    <w:uiPriority w:val="99"/>
    <w:semiHidden/>
    <w:unhideWhenUsed/>
    <w:rsid w:val="00E2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Giebułtowicz</dc:creator>
  <cp:keywords/>
  <dc:description/>
  <cp:lastModifiedBy>Joanna Giebułtowicz</cp:lastModifiedBy>
  <cp:revision>3</cp:revision>
  <dcterms:created xsi:type="dcterms:W3CDTF">2020-09-21T11:14:00Z</dcterms:created>
  <dcterms:modified xsi:type="dcterms:W3CDTF">2020-09-30T08:47:00Z</dcterms:modified>
</cp:coreProperties>
</file>